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004D7" w14:textId="77777777" w:rsidR="00FC0FC3" w:rsidRDefault="00FC0FC3" w:rsidP="00EF2B94">
      <w:pPr>
        <w:spacing w:after="0"/>
        <w:rPr>
          <w:sz w:val="28"/>
          <w:szCs w:val="28"/>
        </w:rPr>
      </w:pPr>
    </w:p>
    <w:p w14:paraId="76F68C9C" w14:textId="77777777" w:rsidR="004C611E" w:rsidRPr="00A33B4D" w:rsidRDefault="00902A01" w:rsidP="00902A01">
      <w:pPr>
        <w:spacing w:after="0"/>
        <w:jc w:val="center"/>
        <w:rPr>
          <w:sz w:val="28"/>
          <w:szCs w:val="28"/>
        </w:rPr>
      </w:pPr>
      <w:r>
        <w:rPr>
          <w:noProof/>
          <w:sz w:val="28"/>
          <w:szCs w:val="28"/>
        </w:rPr>
        <w:drawing>
          <wp:inline distT="0" distB="0" distL="0" distR="0" wp14:anchorId="033653D8" wp14:editId="00F1D5C2">
            <wp:extent cx="1066800" cy="1213485"/>
            <wp:effectExtent l="0" t="0" r="0" b="5715"/>
            <wp:docPr id="1" name="Picture 1" descr="CR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lean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213485"/>
                    </a:xfrm>
                    <a:prstGeom prst="rect">
                      <a:avLst/>
                    </a:prstGeom>
                  </pic:spPr>
                </pic:pic>
              </a:graphicData>
            </a:graphic>
          </wp:inline>
        </w:drawing>
      </w:r>
      <w:r w:rsidR="00A33B4D" w:rsidRPr="00A33B4D">
        <w:rPr>
          <w:sz w:val="28"/>
          <w:szCs w:val="28"/>
        </w:rPr>
        <w:t>Collaborative Resources Education Services Technology</w:t>
      </w:r>
    </w:p>
    <w:p w14:paraId="6B7D3B13" w14:textId="77777777" w:rsidR="00A33B4D" w:rsidRDefault="00A33B4D" w:rsidP="00902A01">
      <w:pPr>
        <w:spacing w:after="0"/>
        <w:jc w:val="center"/>
      </w:pPr>
      <w:r>
        <w:t>(CREST)</w:t>
      </w:r>
    </w:p>
    <w:p w14:paraId="3E50323A" w14:textId="77777777" w:rsidR="00A33B4D" w:rsidRDefault="00A33B4D" w:rsidP="00902A01">
      <w:pPr>
        <w:spacing w:after="0"/>
        <w:jc w:val="center"/>
        <w:rPr>
          <w:sz w:val="24"/>
          <w:szCs w:val="24"/>
        </w:rPr>
      </w:pPr>
      <w:r w:rsidRPr="00A33B4D">
        <w:rPr>
          <w:sz w:val="24"/>
          <w:szCs w:val="24"/>
        </w:rPr>
        <w:t>Regional Management Team Agenda</w:t>
      </w:r>
    </w:p>
    <w:p w14:paraId="25A3AB52" w14:textId="67E839E6" w:rsidR="00A33B4D" w:rsidRDefault="00984018" w:rsidP="00902A01">
      <w:pPr>
        <w:spacing w:after="0"/>
        <w:jc w:val="center"/>
        <w:rPr>
          <w:sz w:val="24"/>
          <w:szCs w:val="24"/>
        </w:rPr>
      </w:pPr>
      <w:r>
        <w:rPr>
          <w:sz w:val="24"/>
          <w:szCs w:val="24"/>
        </w:rPr>
        <w:t>March 11,</w:t>
      </w:r>
      <w:r w:rsidR="00121FCE">
        <w:rPr>
          <w:sz w:val="24"/>
          <w:szCs w:val="24"/>
        </w:rPr>
        <w:t xml:space="preserve"> 2020</w:t>
      </w:r>
    </w:p>
    <w:p w14:paraId="12F030E0" w14:textId="77777777" w:rsidR="00A33B4D" w:rsidRDefault="00C805D6" w:rsidP="00902A01">
      <w:pPr>
        <w:spacing w:after="0"/>
        <w:jc w:val="center"/>
        <w:rPr>
          <w:sz w:val="24"/>
          <w:szCs w:val="24"/>
        </w:rPr>
      </w:pPr>
      <w:r>
        <w:rPr>
          <w:sz w:val="24"/>
          <w:szCs w:val="24"/>
        </w:rPr>
        <w:t>1-3:</w:t>
      </w:r>
      <w:r w:rsidR="00B73855">
        <w:rPr>
          <w:sz w:val="24"/>
          <w:szCs w:val="24"/>
        </w:rPr>
        <w:t>00</w:t>
      </w:r>
      <w:r w:rsidR="00A33B4D">
        <w:rPr>
          <w:sz w:val="24"/>
          <w:szCs w:val="24"/>
        </w:rPr>
        <w:t xml:space="preserve"> PM</w:t>
      </w:r>
    </w:p>
    <w:p w14:paraId="238FAAD0" w14:textId="77777777" w:rsidR="00902A01" w:rsidRDefault="002273A1" w:rsidP="00902A01">
      <w:pPr>
        <w:spacing w:after="0"/>
        <w:jc w:val="center"/>
        <w:rPr>
          <w:sz w:val="24"/>
          <w:szCs w:val="24"/>
        </w:rPr>
      </w:pPr>
      <w:r>
        <w:rPr>
          <w:sz w:val="24"/>
          <w:szCs w:val="24"/>
        </w:rPr>
        <w:t>Olmsted County Community Services</w:t>
      </w:r>
    </w:p>
    <w:p w14:paraId="51F910B0" w14:textId="1168C59A" w:rsidR="00A33B4D" w:rsidRDefault="007C56E2" w:rsidP="00007F5B">
      <w:pPr>
        <w:spacing w:after="0"/>
        <w:jc w:val="center"/>
        <w:rPr>
          <w:sz w:val="24"/>
          <w:szCs w:val="24"/>
        </w:rPr>
      </w:pPr>
      <w:r>
        <w:rPr>
          <w:sz w:val="24"/>
          <w:szCs w:val="24"/>
        </w:rPr>
        <w:t>2117</w:t>
      </w:r>
      <w:r w:rsidR="00902A01">
        <w:rPr>
          <w:sz w:val="24"/>
          <w:szCs w:val="24"/>
        </w:rPr>
        <w:t xml:space="preserve"> C</w:t>
      </w:r>
      <w:r w:rsidR="002273A1" w:rsidRPr="00902A01">
        <w:rPr>
          <w:sz w:val="24"/>
          <w:szCs w:val="24"/>
        </w:rPr>
        <w:t xml:space="preserve">ampus Drive SE, Rochester, MN </w:t>
      </w:r>
      <w:r w:rsidR="00EB5BF0">
        <w:rPr>
          <w:sz w:val="24"/>
          <w:szCs w:val="24"/>
        </w:rPr>
        <w:t xml:space="preserve">Rm </w:t>
      </w:r>
      <w:r>
        <w:rPr>
          <w:sz w:val="24"/>
          <w:szCs w:val="24"/>
        </w:rPr>
        <w:t>161</w:t>
      </w:r>
      <w:r w:rsidR="00C805D6" w:rsidRPr="00902A01">
        <w:rPr>
          <w:sz w:val="24"/>
          <w:szCs w:val="24"/>
        </w:rPr>
        <w:t xml:space="preserve"> </w:t>
      </w:r>
      <w:r w:rsidRPr="00902A01">
        <w:rPr>
          <w:sz w:val="24"/>
          <w:szCs w:val="24"/>
        </w:rPr>
        <w:t xml:space="preserve"> </w:t>
      </w:r>
      <w:r w:rsidR="00A33B4D" w:rsidRPr="00902A01">
        <w:rPr>
          <w:sz w:val="24"/>
          <w:szCs w:val="24"/>
        </w:rPr>
        <w:br/>
      </w:r>
    </w:p>
    <w:p w14:paraId="5B0218B0" w14:textId="31655066" w:rsidR="00A33B4D" w:rsidRPr="007663B0" w:rsidRDefault="00A33B4D" w:rsidP="007663B0">
      <w:pPr>
        <w:pStyle w:val="ListParagraph"/>
        <w:numPr>
          <w:ilvl w:val="0"/>
          <w:numId w:val="11"/>
        </w:numPr>
        <w:spacing w:after="0"/>
        <w:rPr>
          <w:sz w:val="24"/>
          <w:szCs w:val="24"/>
        </w:rPr>
      </w:pPr>
      <w:bookmarkStart w:id="0" w:name="_Hlk534365355"/>
      <w:r w:rsidRPr="007663B0">
        <w:rPr>
          <w:sz w:val="24"/>
          <w:szCs w:val="24"/>
        </w:rPr>
        <w:t>Welcome/Introductions</w:t>
      </w:r>
      <w:r w:rsidR="00007F5B">
        <w:rPr>
          <w:sz w:val="24"/>
          <w:szCs w:val="24"/>
        </w:rPr>
        <w:t xml:space="preserve"> </w:t>
      </w:r>
    </w:p>
    <w:p w14:paraId="5EFFAEE4" w14:textId="64F7F0AC" w:rsidR="005D1582" w:rsidRDefault="00364B4B" w:rsidP="00121FCE">
      <w:pPr>
        <w:pStyle w:val="ListParagraph"/>
        <w:numPr>
          <w:ilvl w:val="0"/>
          <w:numId w:val="11"/>
        </w:numPr>
        <w:spacing w:after="0"/>
        <w:rPr>
          <w:sz w:val="24"/>
          <w:szCs w:val="24"/>
        </w:rPr>
      </w:pPr>
      <w:r w:rsidRPr="007663B0">
        <w:rPr>
          <w:sz w:val="24"/>
          <w:szCs w:val="24"/>
        </w:rPr>
        <w:t>Meeting Minutes approval</w:t>
      </w:r>
      <w:r w:rsidR="00007F5B">
        <w:rPr>
          <w:sz w:val="24"/>
          <w:szCs w:val="24"/>
        </w:rPr>
        <w:t xml:space="preserve"> (All)</w:t>
      </w:r>
    </w:p>
    <w:p w14:paraId="16D8DDBD" w14:textId="4FAE73B1" w:rsidR="00121FCE" w:rsidRDefault="00984018" w:rsidP="00121FCE">
      <w:pPr>
        <w:pStyle w:val="ListParagraph"/>
        <w:numPr>
          <w:ilvl w:val="0"/>
          <w:numId w:val="11"/>
        </w:numPr>
        <w:spacing w:after="0"/>
        <w:rPr>
          <w:sz w:val="24"/>
          <w:szCs w:val="24"/>
        </w:rPr>
      </w:pPr>
      <w:r>
        <w:rPr>
          <w:sz w:val="24"/>
          <w:szCs w:val="24"/>
        </w:rPr>
        <w:t>DNMC Discussion</w:t>
      </w:r>
      <w:r w:rsidR="0069186C">
        <w:rPr>
          <w:sz w:val="24"/>
          <w:szCs w:val="24"/>
        </w:rPr>
        <w:t xml:space="preserve"> with Dr. Ahmed (Jim P.)</w:t>
      </w:r>
    </w:p>
    <w:p w14:paraId="72992377" w14:textId="7E62BDAE" w:rsidR="00341D8E" w:rsidRDefault="00341D8E" w:rsidP="00341D8E">
      <w:pPr>
        <w:pStyle w:val="ListParagraph"/>
        <w:spacing w:after="0"/>
        <w:ind w:left="1440"/>
        <w:rPr>
          <w:sz w:val="24"/>
          <w:szCs w:val="24"/>
        </w:rPr>
      </w:pPr>
      <w:r>
        <w:rPr>
          <w:sz w:val="24"/>
          <w:szCs w:val="24"/>
        </w:rPr>
        <w:t>Follow up conversation on how folks leave CBHH into outpatient and processes ongoing</w:t>
      </w:r>
    </w:p>
    <w:p w14:paraId="2D13B0CD" w14:textId="7681C55E" w:rsidR="00341D8E" w:rsidRDefault="00341D8E" w:rsidP="00341D8E">
      <w:pPr>
        <w:pStyle w:val="ListParagraph"/>
        <w:spacing w:after="0"/>
        <w:ind w:left="1440"/>
        <w:rPr>
          <w:sz w:val="24"/>
          <w:szCs w:val="24"/>
        </w:rPr>
      </w:pPr>
      <w:r>
        <w:rPr>
          <w:sz w:val="24"/>
          <w:szCs w:val="24"/>
        </w:rPr>
        <w:t>Patient DNMC prior to admission to CBHH – remote provisional discharge from current facility</w:t>
      </w:r>
    </w:p>
    <w:p w14:paraId="6B7D9F08" w14:textId="0AF28100" w:rsidR="00341D8E" w:rsidRDefault="00341D8E" w:rsidP="00341D8E">
      <w:pPr>
        <w:pStyle w:val="ListParagraph"/>
        <w:spacing w:after="0"/>
        <w:ind w:left="1440"/>
        <w:rPr>
          <w:sz w:val="24"/>
          <w:szCs w:val="24"/>
        </w:rPr>
      </w:pPr>
      <w:r>
        <w:rPr>
          <w:sz w:val="24"/>
          <w:szCs w:val="24"/>
        </w:rPr>
        <w:t>Average day to DNMC is 39 days currently, but variation by individual (Anoka 55 days)</w:t>
      </w:r>
    </w:p>
    <w:p w14:paraId="65794605" w14:textId="68605F80" w:rsidR="00341D8E" w:rsidRDefault="00341D8E" w:rsidP="00341D8E">
      <w:pPr>
        <w:pStyle w:val="ListParagraph"/>
        <w:spacing w:after="0"/>
        <w:ind w:left="1440"/>
        <w:rPr>
          <w:sz w:val="24"/>
          <w:szCs w:val="24"/>
        </w:rPr>
      </w:pPr>
      <w:r>
        <w:rPr>
          <w:sz w:val="24"/>
          <w:szCs w:val="24"/>
        </w:rPr>
        <w:t xml:space="preserve">Differing county resources – pressure different from different counties based on desire to move </w:t>
      </w:r>
      <w:proofErr w:type="spellStart"/>
      <w:r>
        <w:rPr>
          <w:sz w:val="24"/>
          <w:szCs w:val="24"/>
        </w:rPr>
        <w:t>pt</w:t>
      </w:r>
      <w:proofErr w:type="spellEnd"/>
      <w:r>
        <w:rPr>
          <w:sz w:val="24"/>
          <w:szCs w:val="24"/>
        </w:rPr>
        <w:t xml:space="preserve"> back to community</w:t>
      </w:r>
    </w:p>
    <w:p w14:paraId="543CA856" w14:textId="3F8FE3AE" w:rsidR="00341D8E" w:rsidRDefault="00341D8E" w:rsidP="00341D8E">
      <w:pPr>
        <w:pStyle w:val="ListParagraph"/>
        <w:spacing w:after="0"/>
        <w:ind w:left="1440"/>
        <w:rPr>
          <w:sz w:val="24"/>
          <w:szCs w:val="24"/>
        </w:rPr>
      </w:pPr>
      <w:r>
        <w:rPr>
          <w:sz w:val="24"/>
          <w:szCs w:val="24"/>
        </w:rPr>
        <w:t xml:space="preserve">Different practitioners across 6 CBHH, but practitioner sets criteria for DNMC – some variation exists in </w:t>
      </w:r>
      <w:proofErr w:type="gramStart"/>
      <w:r>
        <w:rPr>
          <w:sz w:val="24"/>
          <w:szCs w:val="24"/>
        </w:rPr>
        <w:t>this criteria</w:t>
      </w:r>
      <w:proofErr w:type="gramEnd"/>
      <w:r w:rsidR="00923103">
        <w:rPr>
          <w:sz w:val="24"/>
          <w:szCs w:val="24"/>
        </w:rPr>
        <w:t>, but efforts are made for continuity</w:t>
      </w:r>
    </w:p>
    <w:p w14:paraId="5309BD53" w14:textId="3647126F" w:rsidR="00341D8E" w:rsidRDefault="00923103" w:rsidP="00341D8E">
      <w:pPr>
        <w:spacing w:after="0"/>
        <w:rPr>
          <w:sz w:val="24"/>
          <w:szCs w:val="24"/>
        </w:rPr>
      </w:pPr>
      <w:r>
        <w:rPr>
          <w:sz w:val="24"/>
          <w:szCs w:val="24"/>
        </w:rPr>
        <w:t>Questions:</w:t>
      </w:r>
    </w:p>
    <w:p w14:paraId="1E7965F6" w14:textId="34E84388" w:rsidR="00341D8E" w:rsidRDefault="00341D8E" w:rsidP="00341D8E">
      <w:pPr>
        <w:spacing w:after="0"/>
        <w:rPr>
          <w:sz w:val="24"/>
          <w:szCs w:val="24"/>
        </w:rPr>
      </w:pPr>
      <w:r>
        <w:rPr>
          <w:sz w:val="24"/>
          <w:szCs w:val="24"/>
        </w:rPr>
        <w:tab/>
        <w:t>What functionality domains are CBHH looking at?</w:t>
      </w:r>
    </w:p>
    <w:p w14:paraId="4D7393F8" w14:textId="129D08E9" w:rsidR="00341D8E" w:rsidRDefault="00341D8E" w:rsidP="00341D8E">
      <w:pPr>
        <w:spacing w:after="0"/>
        <w:ind w:left="1440"/>
        <w:rPr>
          <w:sz w:val="24"/>
          <w:szCs w:val="24"/>
        </w:rPr>
      </w:pPr>
      <w:r>
        <w:rPr>
          <w:sz w:val="24"/>
          <w:szCs w:val="24"/>
        </w:rPr>
        <w:t>Med compliance and history of med compliance in outpatient setting, no danger so self or others, psychosis and mood symptoms are at outpatient manageable levels, history of outpatient setting compliance, ACT and family supports, previous failures in patient’s outpatient history are considered</w:t>
      </w:r>
    </w:p>
    <w:p w14:paraId="2D6B8838" w14:textId="1155A151" w:rsidR="00341D8E" w:rsidRDefault="00341D8E" w:rsidP="00341D8E">
      <w:pPr>
        <w:spacing w:after="0"/>
        <w:ind w:left="1440"/>
        <w:rPr>
          <w:sz w:val="24"/>
          <w:szCs w:val="24"/>
        </w:rPr>
      </w:pPr>
    </w:p>
    <w:p w14:paraId="1D1A5328" w14:textId="3A2ACE30" w:rsidR="00341D8E" w:rsidRPr="00341D8E" w:rsidRDefault="00341D8E" w:rsidP="00923103">
      <w:pPr>
        <w:spacing w:after="0"/>
        <w:ind w:firstLine="720"/>
        <w:rPr>
          <w:sz w:val="24"/>
          <w:szCs w:val="24"/>
        </w:rPr>
      </w:pPr>
      <w:r>
        <w:rPr>
          <w:sz w:val="24"/>
          <w:szCs w:val="24"/>
        </w:rPr>
        <w:t>How long is that historical look? 3-6 months</w:t>
      </w:r>
    </w:p>
    <w:p w14:paraId="66EF8B20" w14:textId="4EA0CB0A" w:rsidR="00341D8E" w:rsidRPr="00923103" w:rsidRDefault="00341D8E" w:rsidP="00923103">
      <w:pPr>
        <w:pStyle w:val="ListParagraph"/>
        <w:spacing w:after="0"/>
        <w:ind w:left="1440"/>
        <w:rPr>
          <w:sz w:val="24"/>
          <w:szCs w:val="24"/>
        </w:rPr>
      </w:pPr>
      <w:r>
        <w:rPr>
          <w:sz w:val="24"/>
          <w:szCs w:val="24"/>
        </w:rPr>
        <w:t xml:space="preserve">Is this a quantified assessment tool? – Columbia suicide risk assessment scale at intake (low scores for 7-14 days before consideration to return to community), psychiatrist assessing med compliance, aggression toward self or others in CBHH tracked by unit, requirement of medication changes will impact length of stay in </w:t>
      </w:r>
      <w:r>
        <w:rPr>
          <w:sz w:val="24"/>
          <w:szCs w:val="24"/>
        </w:rPr>
        <w:lastRenderedPageBreak/>
        <w:t>CBHH</w:t>
      </w:r>
      <w:r w:rsidR="00923103">
        <w:rPr>
          <w:sz w:val="24"/>
          <w:szCs w:val="24"/>
        </w:rPr>
        <w:t xml:space="preserve">. </w:t>
      </w:r>
      <w:r w:rsidRPr="00923103">
        <w:rPr>
          <w:sz w:val="24"/>
          <w:szCs w:val="24"/>
        </w:rPr>
        <w:t>Community resources are impacting DNMC status</w:t>
      </w:r>
      <w:r w:rsidR="00923103">
        <w:rPr>
          <w:sz w:val="24"/>
          <w:szCs w:val="24"/>
        </w:rPr>
        <w:t xml:space="preserve"> in so far as supports are assessed. </w:t>
      </w:r>
    </w:p>
    <w:p w14:paraId="5DB63C7A" w14:textId="77777777" w:rsidR="00923103" w:rsidRDefault="00923103" w:rsidP="00341D8E">
      <w:pPr>
        <w:pStyle w:val="ListParagraph"/>
        <w:spacing w:after="0"/>
        <w:ind w:left="1440" w:firstLine="720"/>
        <w:rPr>
          <w:sz w:val="24"/>
          <w:szCs w:val="24"/>
        </w:rPr>
      </w:pPr>
    </w:p>
    <w:p w14:paraId="30322121" w14:textId="53F8940E" w:rsidR="00341D8E" w:rsidRPr="00923103" w:rsidRDefault="00341D8E" w:rsidP="00923103">
      <w:pPr>
        <w:spacing w:after="0"/>
        <w:ind w:firstLine="720"/>
        <w:rPr>
          <w:sz w:val="24"/>
          <w:szCs w:val="24"/>
        </w:rPr>
      </w:pPr>
      <w:r w:rsidRPr="00923103">
        <w:rPr>
          <w:sz w:val="24"/>
          <w:szCs w:val="24"/>
        </w:rPr>
        <w:t>Does CBHH track rehospitalization? – within 30 days is tracked and reviewed</w:t>
      </w:r>
    </w:p>
    <w:p w14:paraId="0254C6D0" w14:textId="4521C4FA" w:rsidR="00341D8E" w:rsidRDefault="00341D8E" w:rsidP="00341D8E">
      <w:pPr>
        <w:pStyle w:val="ListParagraph"/>
        <w:spacing w:after="0"/>
        <w:ind w:left="1440"/>
        <w:rPr>
          <w:sz w:val="24"/>
          <w:szCs w:val="24"/>
        </w:rPr>
      </w:pPr>
      <w:r>
        <w:rPr>
          <w:sz w:val="24"/>
          <w:szCs w:val="24"/>
        </w:rPr>
        <w:t>Are discharge plans randomly assessed to determine if they are effective? – try to assess plan elements that may or may not be effective</w:t>
      </w:r>
    </w:p>
    <w:p w14:paraId="230334CE" w14:textId="77777777" w:rsidR="00923103" w:rsidRDefault="00923103" w:rsidP="00923103">
      <w:pPr>
        <w:spacing w:after="0"/>
        <w:ind w:firstLine="720"/>
        <w:rPr>
          <w:sz w:val="24"/>
          <w:szCs w:val="24"/>
        </w:rPr>
      </w:pPr>
    </w:p>
    <w:p w14:paraId="1F8912C5" w14:textId="68A1D207" w:rsidR="00923103" w:rsidRDefault="00341D8E" w:rsidP="00923103">
      <w:pPr>
        <w:spacing w:after="0"/>
        <w:ind w:firstLine="720"/>
        <w:rPr>
          <w:sz w:val="24"/>
          <w:szCs w:val="24"/>
        </w:rPr>
      </w:pPr>
      <w:r w:rsidRPr="00923103">
        <w:rPr>
          <w:sz w:val="24"/>
          <w:szCs w:val="24"/>
        </w:rPr>
        <w:t xml:space="preserve">Utilization Review – County not formally included until Step 5, are there informal ways </w:t>
      </w:r>
    </w:p>
    <w:p w14:paraId="1EEA5F84" w14:textId="58F3E445" w:rsidR="00341D8E" w:rsidRPr="00923103" w:rsidRDefault="00341D8E" w:rsidP="00923103">
      <w:pPr>
        <w:spacing w:after="0"/>
        <w:ind w:firstLine="720"/>
        <w:rPr>
          <w:sz w:val="24"/>
          <w:szCs w:val="24"/>
        </w:rPr>
      </w:pPr>
      <w:r w:rsidRPr="00923103">
        <w:rPr>
          <w:sz w:val="24"/>
          <w:szCs w:val="24"/>
        </w:rPr>
        <w:t>in which case managers are being consulted before this?</w:t>
      </w:r>
    </w:p>
    <w:p w14:paraId="71674321" w14:textId="178583C4" w:rsidR="00341D8E" w:rsidRPr="00923103" w:rsidRDefault="00341D8E" w:rsidP="00923103">
      <w:pPr>
        <w:spacing w:after="0"/>
        <w:ind w:left="1440"/>
        <w:rPr>
          <w:sz w:val="24"/>
          <w:szCs w:val="24"/>
        </w:rPr>
      </w:pPr>
      <w:r w:rsidRPr="00923103">
        <w:rPr>
          <w:sz w:val="24"/>
          <w:szCs w:val="24"/>
        </w:rPr>
        <w:t>Treatment team (social worker) connects with case manager at intake and communication established, attempt to give weekly updates</w:t>
      </w:r>
    </w:p>
    <w:p w14:paraId="70CECAED" w14:textId="484BDBF6" w:rsidR="00341D8E" w:rsidRDefault="00341D8E" w:rsidP="00341D8E">
      <w:pPr>
        <w:pStyle w:val="ListParagraph"/>
        <w:spacing w:after="0"/>
        <w:ind w:left="2160"/>
        <w:rPr>
          <w:sz w:val="24"/>
          <w:szCs w:val="24"/>
        </w:rPr>
      </w:pPr>
    </w:p>
    <w:p w14:paraId="50648785" w14:textId="67AA1A2D" w:rsidR="00341D8E" w:rsidRDefault="00341D8E" w:rsidP="00923103">
      <w:pPr>
        <w:spacing w:after="0"/>
        <w:ind w:left="720"/>
        <w:rPr>
          <w:sz w:val="24"/>
          <w:szCs w:val="24"/>
        </w:rPr>
      </w:pPr>
      <w:r>
        <w:rPr>
          <w:sz w:val="24"/>
          <w:szCs w:val="24"/>
        </w:rPr>
        <w:t>Is there an appeal process</w:t>
      </w:r>
      <w:r w:rsidR="00923103">
        <w:rPr>
          <w:sz w:val="24"/>
          <w:szCs w:val="24"/>
        </w:rPr>
        <w:t xml:space="preserve"> possibility</w:t>
      </w:r>
      <w:r>
        <w:rPr>
          <w:sz w:val="24"/>
          <w:szCs w:val="24"/>
        </w:rPr>
        <w:t xml:space="preserve"> for DNMC to wait for a county review? (</w:t>
      </w:r>
      <w:r w:rsidR="00923103">
        <w:rPr>
          <w:sz w:val="24"/>
          <w:szCs w:val="24"/>
        </w:rPr>
        <w:t>Question posed by Tim)</w:t>
      </w:r>
    </w:p>
    <w:p w14:paraId="64BA2664" w14:textId="77777777" w:rsidR="00341D8E" w:rsidRDefault="00341D8E" w:rsidP="00341D8E">
      <w:pPr>
        <w:spacing w:after="0"/>
        <w:rPr>
          <w:sz w:val="24"/>
          <w:szCs w:val="24"/>
        </w:rPr>
      </w:pPr>
    </w:p>
    <w:p w14:paraId="21423B92" w14:textId="495EAA78" w:rsidR="00341D8E" w:rsidRDefault="00341D8E" w:rsidP="00923103">
      <w:pPr>
        <w:spacing w:after="0"/>
        <w:ind w:left="720"/>
        <w:rPr>
          <w:sz w:val="24"/>
          <w:szCs w:val="24"/>
        </w:rPr>
      </w:pPr>
      <w:r>
        <w:rPr>
          <w:sz w:val="24"/>
          <w:szCs w:val="24"/>
        </w:rPr>
        <w:t>Utilization of technology to facilitate county case management and other interactions, up to and including placement sites</w:t>
      </w:r>
      <w:r w:rsidR="00923103">
        <w:rPr>
          <w:sz w:val="24"/>
          <w:szCs w:val="24"/>
        </w:rPr>
        <w:t>? Yes</w:t>
      </w:r>
    </w:p>
    <w:p w14:paraId="35FB67C1" w14:textId="77777777" w:rsidR="00341D8E" w:rsidRPr="00341D8E" w:rsidRDefault="00341D8E" w:rsidP="00341D8E">
      <w:pPr>
        <w:spacing w:after="0"/>
        <w:rPr>
          <w:sz w:val="24"/>
          <w:szCs w:val="24"/>
        </w:rPr>
      </w:pPr>
    </w:p>
    <w:p w14:paraId="30E6960B" w14:textId="144B823E" w:rsidR="00121FCE" w:rsidRDefault="0069186C" w:rsidP="00121FCE">
      <w:pPr>
        <w:pStyle w:val="ListParagraph"/>
        <w:numPr>
          <w:ilvl w:val="0"/>
          <w:numId w:val="11"/>
        </w:numPr>
        <w:spacing w:after="0"/>
        <w:rPr>
          <w:sz w:val="24"/>
          <w:szCs w:val="24"/>
        </w:rPr>
      </w:pPr>
      <w:r>
        <w:rPr>
          <w:sz w:val="24"/>
          <w:szCs w:val="24"/>
        </w:rPr>
        <w:t>Commitment Language</w:t>
      </w:r>
      <w:r w:rsidR="00121FCE">
        <w:rPr>
          <w:sz w:val="24"/>
          <w:szCs w:val="24"/>
        </w:rPr>
        <w:t xml:space="preserve"> (Tim)</w:t>
      </w:r>
    </w:p>
    <w:p w14:paraId="2FD04291" w14:textId="1F4B6ED5" w:rsidR="00341D8E" w:rsidRPr="00341D8E" w:rsidRDefault="00341D8E" w:rsidP="00341D8E">
      <w:pPr>
        <w:spacing w:after="0"/>
        <w:ind w:left="720"/>
        <w:rPr>
          <w:sz w:val="24"/>
          <w:szCs w:val="24"/>
        </w:rPr>
      </w:pPr>
      <w:r w:rsidRPr="00341D8E">
        <w:rPr>
          <w:sz w:val="24"/>
          <w:szCs w:val="24"/>
        </w:rPr>
        <w:t>LSW and PPS added back into “Health Office Worker” language, Voluntary pilot program for engagement in service to prevent civil commitment</w:t>
      </w:r>
      <w:r>
        <w:rPr>
          <w:sz w:val="24"/>
          <w:szCs w:val="24"/>
        </w:rPr>
        <w:t>. Tim will send out revised language and report on bill as it moves through</w:t>
      </w:r>
    </w:p>
    <w:p w14:paraId="0B517B48" w14:textId="755C18B0" w:rsidR="00121FCE" w:rsidRDefault="0069186C" w:rsidP="00121FCE">
      <w:pPr>
        <w:pStyle w:val="ListParagraph"/>
        <w:numPr>
          <w:ilvl w:val="0"/>
          <w:numId w:val="11"/>
        </w:numPr>
        <w:spacing w:after="0"/>
        <w:rPr>
          <w:sz w:val="24"/>
          <w:szCs w:val="24"/>
        </w:rPr>
      </w:pPr>
      <w:r>
        <w:rPr>
          <w:sz w:val="24"/>
          <w:szCs w:val="24"/>
        </w:rPr>
        <w:t>Uniform Service Standards</w:t>
      </w:r>
      <w:r w:rsidR="00121FCE">
        <w:rPr>
          <w:sz w:val="24"/>
          <w:szCs w:val="24"/>
        </w:rPr>
        <w:t xml:space="preserve"> (</w:t>
      </w:r>
      <w:r>
        <w:rPr>
          <w:sz w:val="24"/>
          <w:szCs w:val="24"/>
        </w:rPr>
        <w:t>Tim</w:t>
      </w:r>
      <w:r w:rsidR="00121FCE">
        <w:rPr>
          <w:sz w:val="24"/>
          <w:szCs w:val="24"/>
        </w:rPr>
        <w:t>)</w:t>
      </w:r>
    </w:p>
    <w:p w14:paraId="692C1DAF" w14:textId="77777777" w:rsidR="00341D8E" w:rsidRDefault="00341D8E" w:rsidP="00341D8E">
      <w:pPr>
        <w:pStyle w:val="ListParagraph"/>
        <w:spacing w:after="0"/>
        <w:rPr>
          <w:sz w:val="24"/>
          <w:szCs w:val="24"/>
        </w:rPr>
      </w:pPr>
    </w:p>
    <w:p w14:paraId="7012A09A" w14:textId="6A0D6865" w:rsidR="00341D8E" w:rsidRDefault="00341D8E" w:rsidP="00341D8E">
      <w:pPr>
        <w:spacing w:after="0"/>
        <w:ind w:left="720"/>
        <w:rPr>
          <w:sz w:val="24"/>
          <w:szCs w:val="24"/>
        </w:rPr>
      </w:pPr>
      <w:r>
        <w:rPr>
          <w:sz w:val="24"/>
          <w:szCs w:val="24"/>
        </w:rPr>
        <w:t xml:space="preserve">Restructuring Mental Health Act – currently negotiating with language and how to jacket the bill. Consideration of splitting out policy language and sending that portion forward this </w:t>
      </w:r>
      <w:proofErr w:type="gramStart"/>
      <w:r>
        <w:rPr>
          <w:sz w:val="24"/>
          <w:szCs w:val="24"/>
        </w:rPr>
        <w:t>year, but</w:t>
      </w:r>
      <w:proofErr w:type="gramEnd"/>
      <w:r>
        <w:rPr>
          <w:sz w:val="24"/>
          <w:szCs w:val="24"/>
        </w:rPr>
        <w:t xml:space="preserve"> holding back on fiscal considerations until next session (budget year). DHS added fiscal note to cover DHS administration costs, but no county/provider fiscal note. Possibility of not proceeding until next session. Need to adequately support agencies in carrying out work. Waiting to see governor’s budget</w:t>
      </w:r>
      <w:r w:rsidR="00923103">
        <w:rPr>
          <w:sz w:val="24"/>
          <w:szCs w:val="24"/>
        </w:rPr>
        <w:t xml:space="preserve"> and impact.</w:t>
      </w:r>
    </w:p>
    <w:p w14:paraId="77154C5C" w14:textId="071F5EE2" w:rsidR="00341D8E" w:rsidRDefault="00341D8E" w:rsidP="00341D8E">
      <w:pPr>
        <w:spacing w:after="0"/>
        <w:ind w:left="720"/>
        <w:rPr>
          <w:sz w:val="24"/>
          <w:szCs w:val="24"/>
        </w:rPr>
      </w:pPr>
    </w:p>
    <w:p w14:paraId="5987C883" w14:textId="4716BB18" w:rsidR="00341D8E" w:rsidRDefault="00341D8E" w:rsidP="00341D8E">
      <w:pPr>
        <w:spacing w:after="0"/>
        <w:ind w:left="720"/>
        <w:rPr>
          <w:sz w:val="24"/>
          <w:szCs w:val="24"/>
        </w:rPr>
      </w:pPr>
      <w:r>
        <w:rPr>
          <w:sz w:val="24"/>
          <w:szCs w:val="24"/>
        </w:rPr>
        <w:t>Conversation around DNMC dollars back from general fund to support.</w:t>
      </w:r>
    </w:p>
    <w:p w14:paraId="0E7F90EC" w14:textId="3EAFD67A" w:rsidR="00341D8E" w:rsidRDefault="00341D8E" w:rsidP="00341D8E">
      <w:pPr>
        <w:spacing w:after="0"/>
        <w:ind w:left="720"/>
        <w:rPr>
          <w:sz w:val="24"/>
          <w:szCs w:val="24"/>
        </w:rPr>
      </w:pPr>
      <w:r>
        <w:rPr>
          <w:sz w:val="24"/>
          <w:szCs w:val="24"/>
        </w:rPr>
        <w:t xml:space="preserve">Counties need to monetize the need so we can create a legislative ask. </w:t>
      </w:r>
    </w:p>
    <w:p w14:paraId="6F055D12" w14:textId="77777777" w:rsidR="00341D8E" w:rsidRDefault="00341D8E" w:rsidP="00341D8E">
      <w:pPr>
        <w:spacing w:after="0"/>
        <w:ind w:left="720"/>
        <w:rPr>
          <w:sz w:val="24"/>
          <w:szCs w:val="24"/>
        </w:rPr>
      </w:pPr>
    </w:p>
    <w:p w14:paraId="6C0616DA" w14:textId="4E1457F7" w:rsidR="0069186C" w:rsidRDefault="0069186C" w:rsidP="00341D8E">
      <w:pPr>
        <w:pStyle w:val="ListParagraph"/>
        <w:numPr>
          <w:ilvl w:val="0"/>
          <w:numId w:val="11"/>
        </w:numPr>
        <w:spacing w:after="0"/>
        <w:rPr>
          <w:sz w:val="24"/>
          <w:szCs w:val="24"/>
        </w:rPr>
      </w:pPr>
      <w:r w:rsidRPr="00341D8E">
        <w:rPr>
          <w:sz w:val="24"/>
          <w:szCs w:val="24"/>
        </w:rPr>
        <w:t>Training Updates (All)</w:t>
      </w:r>
    </w:p>
    <w:p w14:paraId="7D7F8D2C" w14:textId="229FB61C" w:rsidR="00341D8E" w:rsidRDefault="00341D8E" w:rsidP="00341D8E">
      <w:pPr>
        <w:pStyle w:val="ListParagraph"/>
        <w:spacing w:after="0"/>
        <w:ind w:left="1440"/>
        <w:rPr>
          <w:sz w:val="24"/>
          <w:szCs w:val="24"/>
        </w:rPr>
      </w:pPr>
      <w:r>
        <w:rPr>
          <w:sz w:val="24"/>
          <w:szCs w:val="24"/>
        </w:rPr>
        <w:t xml:space="preserve">First CORE Training - April 7 invites are sent </w:t>
      </w:r>
      <w:proofErr w:type="gramStart"/>
      <w:r>
        <w:rPr>
          <w:sz w:val="24"/>
          <w:szCs w:val="24"/>
        </w:rPr>
        <w:t>out,</w:t>
      </w:r>
      <w:proofErr w:type="gramEnd"/>
      <w:r>
        <w:rPr>
          <w:sz w:val="24"/>
          <w:szCs w:val="24"/>
        </w:rPr>
        <w:t xml:space="preserve"> CORE training dates will remain the same. Venue may be added if </w:t>
      </w:r>
      <w:proofErr w:type="gramStart"/>
      <w:r>
        <w:rPr>
          <w:sz w:val="24"/>
          <w:szCs w:val="24"/>
        </w:rPr>
        <w:t>necessary</w:t>
      </w:r>
      <w:proofErr w:type="gramEnd"/>
      <w:r>
        <w:rPr>
          <w:sz w:val="24"/>
          <w:szCs w:val="24"/>
        </w:rPr>
        <w:t xml:space="preserve"> based on attendance.</w:t>
      </w:r>
    </w:p>
    <w:p w14:paraId="1FC5E2AE" w14:textId="7C1718AC" w:rsidR="00341D8E" w:rsidRDefault="00341D8E" w:rsidP="00341D8E">
      <w:pPr>
        <w:pStyle w:val="ListParagraph"/>
        <w:spacing w:after="0"/>
        <w:ind w:left="1440"/>
        <w:rPr>
          <w:sz w:val="24"/>
          <w:szCs w:val="24"/>
        </w:rPr>
      </w:pPr>
      <w:r>
        <w:rPr>
          <w:sz w:val="24"/>
          <w:szCs w:val="24"/>
        </w:rPr>
        <w:t>MIND Training – March 19 (am) registration not required</w:t>
      </w:r>
    </w:p>
    <w:p w14:paraId="520B5338" w14:textId="4D5B1FDB" w:rsidR="00341D8E" w:rsidRPr="00341D8E" w:rsidRDefault="00341D8E" w:rsidP="00341D8E">
      <w:pPr>
        <w:pStyle w:val="ListParagraph"/>
        <w:spacing w:after="0"/>
        <w:ind w:left="1440"/>
        <w:rPr>
          <w:sz w:val="24"/>
          <w:szCs w:val="24"/>
        </w:rPr>
      </w:pPr>
      <w:r>
        <w:rPr>
          <w:sz w:val="24"/>
          <w:szCs w:val="24"/>
        </w:rPr>
        <w:t>Housing – March 19 (pm) – registration requested (Tim</w:t>
      </w:r>
    </w:p>
    <w:p w14:paraId="46A1ABB5" w14:textId="1F3A18AE" w:rsidR="0069186C" w:rsidRDefault="0069186C" w:rsidP="0069186C">
      <w:pPr>
        <w:pStyle w:val="ListParagraph"/>
        <w:numPr>
          <w:ilvl w:val="1"/>
          <w:numId w:val="11"/>
        </w:numPr>
        <w:spacing w:after="0"/>
        <w:rPr>
          <w:sz w:val="24"/>
          <w:szCs w:val="24"/>
        </w:rPr>
      </w:pPr>
      <w:r>
        <w:rPr>
          <w:sz w:val="24"/>
          <w:szCs w:val="24"/>
        </w:rPr>
        <w:t>Rule 20 discussion items</w:t>
      </w:r>
      <w:r w:rsidR="00341D8E">
        <w:rPr>
          <w:sz w:val="24"/>
          <w:szCs w:val="24"/>
        </w:rPr>
        <w:t xml:space="preserve"> –Bill Ward May 28, 10am</w:t>
      </w:r>
    </w:p>
    <w:p w14:paraId="12D198FD" w14:textId="0CECF448" w:rsidR="00341D8E" w:rsidRDefault="00341D8E" w:rsidP="00341D8E">
      <w:pPr>
        <w:pStyle w:val="ListParagraph"/>
        <w:spacing w:after="0"/>
        <w:ind w:left="2160"/>
        <w:rPr>
          <w:sz w:val="24"/>
          <w:szCs w:val="24"/>
        </w:rPr>
      </w:pPr>
      <w:r>
        <w:rPr>
          <w:sz w:val="24"/>
          <w:szCs w:val="24"/>
        </w:rPr>
        <w:lastRenderedPageBreak/>
        <w:t>Please send questions, experiences, and processes to Tim, invite county attorney offices and court admin as relevant</w:t>
      </w:r>
    </w:p>
    <w:p w14:paraId="7964333D" w14:textId="140E9723" w:rsidR="00341D8E" w:rsidRDefault="00341D8E" w:rsidP="00341D8E">
      <w:pPr>
        <w:pStyle w:val="ListParagraph"/>
        <w:spacing w:after="0"/>
        <w:ind w:left="2160"/>
        <w:rPr>
          <w:sz w:val="24"/>
          <w:szCs w:val="24"/>
        </w:rPr>
      </w:pPr>
    </w:p>
    <w:p w14:paraId="0EC8C374" w14:textId="0DCC1A71" w:rsidR="00341D8E" w:rsidRDefault="00341D8E" w:rsidP="00341D8E">
      <w:pPr>
        <w:spacing w:after="0"/>
        <w:ind w:left="360"/>
        <w:rPr>
          <w:sz w:val="24"/>
          <w:szCs w:val="24"/>
        </w:rPr>
      </w:pPr>
      <w:r w:rsidRPr="00341D8E">
        <w:rPr>
          <w:sz w:val="24"/>
          <w:szCs w:val="24"/>
        </w:rPr>
        <w:t xml:space="preserve">-Houston county workshop </w:t>
      </w:r>
      <w:r>
        <w:rPr>
          <w:sz w:val="24"/>
          <w:szCs w:val="24"/>
        </w:rPr>
        <w:t>on</w:t>
      </w:r>
      <w:r w:rsidRPr="00341D8E">
        <w:rPr>
          <w:sz w:val="24"/>
          <w:szCs w:val="24"/>
        </w:rPr>
        <w:t xml:space="preserve"> Social Security</w:t>
      </w:r>
      <w:r>
        <w:rPr>
          <w:sz w:val="24"/>
          <w:szCs w:val="24"/>
        </w:rPr>
        <w:t xml:space="preserve"> and employment</w:t>
      </w:r>
      <w:r w:rsidRPr="00341D8E">
        <w:rPr>
          <w:sz w:val="24"/>
          <w:szCs w:val="24"/>
        </w:rPr>
        <w:t xml:space="preserve">, will be coming to </w:t>
      </w:r>
      <w:proofErr w:type="gramStart"/>
      <w:r w:rsidRPr="00341D8E">
        <w:rPr>
          <w:sz w:val="24"/>
          <w:szCs w:val="24"/>
        </w:rPr>
        <w:t>Winona</w:t>
      </w:r>
      <w:r>
        <w:rPr>
          <w:sz w:val="24"/>
          <w:szCs w:val="24"/>
        </w:rPr>
        <w:t xml:space="preserve"> ”Work</w:t>
      </w:r>
      <w:proofErr w:type="gramEnd"/>
      <w:r>
        <w:rPr>
          <w:sz w:val="24"/>
          <w:szCs w:val="24"/>
        </w:rPr>
        <w:t xml:space="preserve"> Incentives on Social Security Disability”</w:t>
      </w:r>
    </w:p>
    <w:p w14:paraId="6A1F2A41" w14:textId="77777777" w:rsidR="00923103" w:rsidRPr="00341D8E" w:rsidRDefault="00923103" w:rsidP="00341D8E">
      <w:pPr>
        <w:spacing w:after="0"/>
        <w:ind w:left="360"/>
        <w:rPr>
          <w:sz w:val="24"/>
          <w:szCs w:val="24"/>
        </w:rPr>
      </w:pPr>
    </w:p>
    <w:p w14:paraId="022B208F" w14:textId="641A0BF6" w:rsidR="0069186C" w:rsidRDefault="0069186C" w:rsidP="0069186C">
      <w:pPr>
        <w:pStyle w:val="ListParagraph"/>
        <w:numPr>
          <w:ilvl w:val="0"/>
          <w:numId w:val="11"/>
        </w:numPr>
        <w:spacing w:after="0"/>
        <w:rPr>
          <w:sz w:val="24"/>
          <w:szCs w:val="24"/>
        </w:rPr>
      </w:pPr>
      <w:r>
        <w:rPr>
          <w:sz w:val="24"/>
          <w:szCs w:val="24"/>
        </w:rPr>
        <w:t>AMHI Reform discussions (Tim)</w:t>
      </w:r>
    </w:p>
    <w:p w14:paraId="435372F3" w14:textId="329ABD74" w:rsidR="00341D8E" w:rsidRDefault="00341D8E" w:rsidP="00341D8E">
      <w:pPr>
        <w:spacing w:after="0"/>
        <w:ind w:left="720"/>
        <w:rPr>
          <w:sz w:val="24"/>
          <w:szCs w:val="24"/>
        </w:rPr>
      </w:pPr>
      <w:r>
        <w:rPr>
          <w:sz w:val="24"/>
          <w:szCs w:val="24"/>
        </w:rPr>
        <w:t>Re-engaging in those discussions – unclear what that means (use MHIS data to calculate what AMHI spending should look like)</w:t>
      </w:r>
    </w:p>
    <w:p w14:paraId="33165A1D" w14:textId="6C050F38" w:rsidR="00341D8E" w:rsidRDefault="00341D8E" w:rsidP="00341D8E">
      <w:pPr>
        <w:spacing w:after="0"/>
        <w:ind w:left="720"/>
        <w:rPr>
          <w:sz w:val="24"/>
          <w:szCs w:val="24"/>
        </w:rPr>
      </w:pPr>
      <w:r>
        <w:rPr>
          <w:sz w:val="24"/>
          <w:szCs w:val="24"/>
        </w:rPr>
        <w:t>March 23 – statewide meeting, live feed coming</w:t>
      </w:r>
      <w:r w:rsidR="00923103">
        <w:rPr>
          <w:sz w:val="24"/>
          <w:szCs w:val="24"/>
        </w:rPr>
        <w:t>, watch for email from Tim</w:t>
      </w:r>
    </w:p>
    <w:p w14:paraId="79E04A29" w14:textId="77777777" w:rsidR="00923103" w:rsidRPr="00341D8E" w:rsidRDefault="00923103" w:rsidP="00341D8E">
      <w:pPr>
        <w:spacing w:after="0"/>
        <w:ind w:left="720"/>
        <w:rPr>
          <w:sz w:val="24"/>
          <w:szCs w:val="24"/>
        </w:rPr>
      </w:pPr>
    </w:p>
    <w:p w14:paraId="4F871010" w14:textId="7562DAB6" w:rsidR="00D5643D" w:rsidRDefault="00D5643D" w:rsidP="0069186C">
      <w:pPr>
        <w:pStyle w:val="ListParagraph"/>
        <w:numPr>
          <w:ilvl w:val="0"/>
          <w:numId w:val="11"/>
        </w:numPr>
        <w:spacing w:after="0"/>
        <w:rPr>
          <w:sz w:val="24"/>
          <w:szCs w:val="24"/>
        </w:rPr>
      </w:pPr>
      <w:r>
        <w:rPr>
          <w:sz w:val="24"/>
          <w:szCs w:val="24"/>
        </w:rPr>
        <w:t>Mental Health Awareness Month (All)</w:t>
      </w:r>
    </w:p>
    <w:p w14:paraId="6C6D7492" w14:textId="4B4D9FD9" w:rsidR="00341D8E" w:rsidRDefault="00341D8E" w:rsidP="00341D8E">
      <w:pPr>
        <w:pStyle w:val="ListParagraph"/>
        <w:spacing w:after="0"/>
        <w:rPr>
          <w:sz w:val="24"/>
          <w:szCs w:val="24"/>
        </w:rPr>
      </w:pPr>
      <w:r>
        <w:rPr>
          <w:sz w:val="24"/>
          <w:szCs w:val="24"/>
        </w:rPr>
        <w:t xml:space="preserve">Mental Health Day on the </w:t>
      </w:r>
      <w:proofErr w:type="gramStart"/>
      <w:r>
        <w:rPr>
          <w:sz w:val="24"/>
          <w:szCs w:val="24"/>
        </w:rPr>
        <w:t>Hill,  March</w:t>
      </w:r>
      <w:proofErr w:type="gramEnd"/>
      <w:r>
        <w:rPr>
          <w:sz w:val="24"/>
          <w:szCs w:val="24"/>
        </w:rPr>
        <w:t xml:space="preserve"> 12 </w:t>
      </w:r>
    </w:p>
    <w:p w14:paraId="4C1B385A" w14:textId="77777777" w:rsidR="00341D8E" w:rsidRDefault="00341D8E" w:rsidP="00341D8E">
      <w:pPr>
        <w:pStyle w:val="ListParagraph"/>
        <w:spacing w:after="0"/>
        <w:rPr>
          <w:sz w:val="24"/>
          <w:szCs w:val="24"/>
        </w:rPr>
      </w:pPr>
    </w:p>
    <w:p w14:paraId="47091AFD" w14:textId="7BFA28C9" w:rsidR="0069186C" w:rsidRDefault="0069186C" w:rsidP="00121FCE">
      <w:pPr>
        <w:pStyle w:val="ListParagraph"/>
        <w:numPr>
          <w:ilvl w:val="0"/>
          <w:numId w:val="11"/>
        </w:numPr>
        <w:spacing w:after="0"/>
        <w:rPr>
          <w:sz w:val="24"/>
          <w:szCs w:val="24"/>
        </w:rPr>
      </w:pPr>
      <w:r>
        <w:rPr>
          <w:sz w:val="24"/>
          <w:szCs w:val="24"/>
        </w:rPr>
        <w:t>Budget Discussion (Candace)</w:t>
      </w:r>
    </w:p>
    <w:p w14:paraId="46FBA8DF" w14:textId="5DDCF6A3" w:rsidR="00341D8E" w:rsidRDefault="00341D8E" w:rsidP="00341D8E">
      <w:pPr>
        <w:pStyle w:val="ListParagraph"/>
        <w:spacing w:after="0"/>
        <w:rPr>
          <w:sz w:val="24"/>
          <w:szCs w:val="24"/>
        </w:rPr>
      </w:pPr>
      <w:r>
        <w:rPr>
          <w:sz w:val="24"/>
          <w:szCs w:val="24"/>
        </w:rPr>
        <w:t>Candace will be sending out AMHI and Mobile Crisis reports – look at these documents, there is carry over and everything needs to be spent by the end of this year. No ability to carry forward.</w:t>
      </w:r>
    </w:p>
    <w:p w14:paraId="00EEB1E0" w14:textId="50829F43" w:rsidR="00341D8E" w:rsidRDefault="00341D8E" w:rsidP="00341D8E">
      <w:pPr>
        <w:pStyle w:val="ListParagraph"/>
        <w:spacing w:after="0"/>
        <w:rPr>
          <w:sz w:val="24"/>
          <w:szCs w:val="24"/>
        </w:rPr>
      </w:pPr>
      <w:r>
        <w:rPr>
          <w:sz w:val="24"/>
          <w:szCs w:val="24"/>
        </w:rPr>
        <w:t>April 1 – Mobile Crisis grant application opened</w:t>
      </w:r>
    </w:p>
    <w:p w14:paraId="3E24B783" w14:textId="1925BB27" w:rsidR="00341D8E" w:rsidRDefault="00341D8E" w:rsidP="00341D8E">
      <w:pPr>
        <w:pStyle w:val="ListParagraph"/>
        <w:spacing w:after="0"/>
        <w:rPr>
          <w:sz w:val="24"/>
          <w:szCs w:val="24"/>
        </w:rPr>
      </w:pPr>
      <w:r>
        <w:rPr>
          <w:sz w:val="24"/>
          <w:szCs w:val="24"/>
        </w:rPr>
        <w:t>AMHI budget anticipated to stay flat for the next cycle</w:t>
      </w:r>
    </w:p>
    <w:p w14:paraId="5789788B" w14:textId="77777777" w:rsidR="00923103" w:rsidRDefault="00923103" w:rsidP="00341D8E">
      <w:pPr>
        <w:pStyle w:val="ListParagraph"/>
        <w:spacing w:after="0"/>
        <w:rPr>
          <w:sz w:val="24"/>
          <w:szCs w:val="24"/>
        </w:rPr>
      </w:pPr>
    </w:p>
    <w:p w14:paraId="07CA5A98" w14:textId="07FD62A9" w:rsidR="004A066F" w:rsidRDefault="00771E61" w:rsidP="004A066F">
      <w:pPr>
        <w:pStyle w:val="ListParagraph"/>
        <w:numPr>
          <w:ilvl w:val="0"/>
          <w:numId w:val="11"/>
        </w:numPr>
        <w:spacing w:after="0"/>
        <w:rPr>
          <w:sz w:val="24"/>
          <w:szCs w:val="24"/>
        </w:rPr>
      </w:pPr>
      <w:r>
        <w:rPr>
          <w:sz w:val="24"/>
          <w:szCs w:val="24"/>
        </w:rPr>
        <w:t>Agency</w:t>
      </w:r>
      <w:r w:rsidR="004A066F">
        <w:rPr>
          <w:sz w:val="24"/>
          <w:szCs w:val="24"/>
        </w:rPr>
        <w:t xml:space="preserve"> Updates </w:t>
      </w:r>
      <w:r w:rsidR="0065237F">
        <w:rPr>
          <w:sz w:val="24"/>
          <w:szCs w:val="24"/>
        </w:rPr>
        <w:t>(All)</w:t>
      </w:r>
    </w:p>
    <w:p w14:paraId="1EBE9350" w14:textId="5A10C521" w:rsidR="00341D8E" w:rsidRDefault="00341D8E" w:rsidP="00341D8E">
      <w:pPr>
        <w:pStyle w:val="ListParagraph"/>
        <w:spacing w:after="0"/>
        <w:rPr>
          <w:sz w:val="24"/>
          <w:szCs w:val="24"/>
        </w:rPr>
      </w:pPr>
      <w:proofErr w:type="spellStart"/>
      <w:r>
        <w:rPr>
          <w:sz w:val="24"/>
          <w:szCs w:val="24"/>
        </w:rPr>
        <w:t>MNChoice</w:t>
      </w:r>
      <w:proofErr w:type="spellEnd"/>
      <w:r>
        <w:rPr>
          <w:sz w:val="24"/>
          <w:szCs w:val="24"/>
        </w:rPr>
        <w:t xml:space="preserve"> Supervisor position open (Brandon) – MN Prairie</w:t>
      </w:r>
    </w:p>
    <w:p w14:paraId="50677601" w14:textId="25FE446A" w:rsidR="00341D8E" w:rsidRDefault="00341D8E" w:rsidP="00341D8E">
      <w:pPr>
        <w:pStyle w:val="ListParagraph"/>
        <w:spacing w:after="0"/>
        <w:rPr>
          <w:sz w:val="24"/>
          <w:szCs w:val="24"/>
        </w:rPr>
      </w:pPr>
      <w:r>
        <w:rPr>
          <w:sz w:val="24"/>
          <w:szCs w:val="24"/>
        </w:rPr>
        <w:t>Winona – Transportation – cab company not MA billable status, Winona county to stop being passthrough (issue with insurance policy limits for provider)</w:t>
      </w:r>
    </w:p>
    <w:p w14:paraId="21564B0B" w14:textId="1D85C060" w:rsidR="00341D8E" w:rsidRDefault="00341D8E" w:rsidP="00341D8E">
      <w:pPr>
        <w:pStyle w:val="ListParagraph"/>
        <w:spacing w:after="0"/>
        <w:rPr>
          <w:sz w:val="24"/>
          <w:szCs w:val="24"/>
        </w:rPr>
      </w:pPr>
      <w:r>
        <w:rPr>
          <w:sz w:val="24"/>
          <w:szCs w:val="24"/>
        </w:rPr>
        <w:t xml:space="preserve">Austin Manor – new treatment director, looking for CPSS </w:t>
      </w:r>
      <w:r w:rsidR="00923103">
        <w:rPr>
          <w:sz w:val="24"/>
          <w:szCs w:val="24"/>
        </w:rPr>
        <w:t xml:space="preserve">and practitioners </w:t>
      </w:r>
    </w:p>
    <w:p w14:paraId="59CB2B97" w14:textId="1B5D7F08" w:rsidR="00341D8E" w:rsidRDefault="00341D8E" w:rsidP="00341D8E">
      <w:pPr>
        <w:pStyle w:val="ListParagraph"/>
        <w:spacing w:after="0"/>
        <w:rPr>
          <w:sz w:val="24"/>
          <w:szCs w:val="24"/>
        </w:rPr>
      </w:pPr>
      <w:r>
        <w:rPr>
          <w:sz w:val="24"/>
          <w:szCs w:val="24"/>
        </w:rPr>
        <w:t xml:space="preserve">IMS – Mental Health Walk on Friday </w:t>
      </w:r>
    </w:p>
    <w:p w14:paraId="6CDF1538" w14:textId="573F4600" w:rsidR="00341D8E" w:rsidRDefault="00341D8E" w:rsidP="00341D8E">
      <w:pPr>
        <w:pStyle w:val="ListParagraph"/>
        <w:spacing w:after="0"/>
        <w:rPr>
          <w:sz w:val="24"/>
          <w:szCs w:val="24"/>
        </w:rPr>
      </w:pPr>
      <w:r>
        <w:rPr>
          <w:sz w:val="24"/>
          <w:szCs w:val="24"/>
        </w:rPr>
        <w:t>Jim (CBHH) – recruiting for LADC</w:t>
      </w:r>
    </w:p>
    <w:p w14:paraId="316D3FBF" w14:textId="4CCC6789" w:rsidR="00341D8E" w:rsidRDefault="00341D8E" w:rsidP="00341D8E">
      <w:pPr>
        <w:pStyle w:val="ListParagraph"/>
        <w:spacing w:after="0"/>
        <w:rPr>
          <w:sz w:val="24"/>
          <w:szCs w:val="24"/>
        </w:rPr>
      </w:pPr>
      <w:r>
        <w:rPr>
          <w:sz w:val="24"/>
          <w:szCs w:val="24"/>
        </w:rPr>
        <w:t>Wabasha – none</w:t>
      </w:r>
    </w:p>
    <w:p w14:paraId="23004D24" w14:textId="3F8FF393" w:rsidR="00341D8E" w:rsidRDefault="00341D8E" w:rsidP="00341D8E">
      <w:pPr>
        <w:pStyle w:val="ListParagraph"/>
        <w:spacing w:after="0"/>
        <w:rPr>
          <w:sz w:val="24"/>
          <w:szCs w:val="24"/>
        </w:rPr>
      </w:pPr>
      <w:r>
        <w:rPr>
          <w:sz w:val="24"/>
          <w:szCs w:val="24"/>
        </w:rPr>
        <w:t>Olmsted – none</w:t>
      </w:r>
    </w:p>
    <w:p w14:paraId="0C7CBD9D" w14:textId="5F502D02" w:rsidR="00341D8E" w:rsidRDefault="00341D8E" w:rsidP="00341D8E">
      <w:pPr>
        <w:pStyle w:val="ListParagraph"/>
        <w:spacing w:after="0"/>
        <w:rPr>
          <w:sz w:val="24"/>
          <w:szCs w:val="24"/>
        </w:rPr>
      </w:pPr>
      <w:r>
        <w:rPr>
          <w:sz w:val="24"/>
          <w:szCs w:val="24"/>
        </w:rPr>
        <w:t>Fillmore – none</w:t>
      </w:r>
    </w:p>
    <w:p w14:paraId="11E5F2F8" w14:textId="27C2214A" w:rsidR="00341D8E" w:rsidRPr="00341D8E" w:rsidRDefault="00341D8E" w:rsidP="00341D8E">
      <w:pPr>
        <w:pStyle w:val="ListParagraph"/>
        <w:spacing w:after="0"/>
        <w:rPr>
          <w:sz w:val="24"/>
          <w:szCs w:val="24"/>
        </w:rPr>
      </w:pPr>
      <w:proofErr w:type="gramStart"/>
      <w:r>
        <w:rPr>
          <w:sz w:val="24"/>
          <w:szCs w:val="24"/>
        </w:rPr>
        <w:t>Christy  Hiawatha</w:t>
      </w:r>
      <w:proofErr w:type="gramEnd"/>
      <w:r>
        <w:rPr>
          <w:sz w:val="24"/>
          <w:szCs w:val="24"/>
        </w:rPr>
        <w:t xml:space="preserve"> Valley – 2019 business of  the year award from local chamber of commerce, waitlist 10-15</w:t>
      </w:r>
    </w:p>
    <w:p w14:paraId="183F5964" w14:textId="53D6A087" w:rsidR="00341D8E" w:rsidRDefault="00341D8E" w:rsidP="00341D8E">
      <w:pPr>
        <w:pStyle w:val="ListParagraph"/>
        <w:spacing w:after="0"/>
        <w:rPr>
          <w:sz w:val="24"/>
          <w:szCs w:val="24"/>
        </w:rPr>
      </w:pPr>
      <w:r>
        <w:rPr>
          <w:sz w:val="24"/>
          <w:szCs w:val="24"/>
        </w:rPr>
        <w:t>Josh J. – none</w:t>
      </w:r>
    </w:p>
    <w:p w14:paraId="319BDA95" w14:textId="3E0D2B9F" w:rsidR="00341D8E" w:rsidRDefault="00341D8E" w:rsidP="00341D8E">
      <w:pPr>
        <w:pStyle w:val="ListParagraph"/>
        <w:spacing w:after="0"/>
        <w:rPr>
          <w:sz w:val="24"/>
          <w:szCs w:val="24"/>
        </w:rPr>
      </w:pPr>
      <w:bookmarkStart w:id="1" w:name="_GoBack"/>
      <w:bookmarkEnd w:id="1"/>
      <w:r>
        <w:rPr>
          <w:sz w:val="24"/>
          <w:szCs w:val="24"/>
        </w:rPr>
        <w:t>Barb (SC Human Relations) – trying to expand staff capacity</w:t>
      </w:r>
    </w:p>
    <w:p w14:paraId="1A4F3F44" w14:textId="41E35C02" w:rsidR="00341D8E" w:rsidRDefault="00341D8E" w:rsidP="00341D8E">
      <w:pPr>
        <w:pStyle w:val="ListParagraph"/>
        <w:spacing w:after="0"/>
        <w:rPr>
          <w:sz w:val="24"/>
          <w:szCs w:val="24"/>
        </w:rPr>
      </w:pPr>
      <w:r>
        <w:rPr>
          <w:sz w:val="24"/>
          <w:szCs w:val="24"/>
        </w:rPr>
        <w:t>Mower – Director will be retiring</w:t>
      </w:r>
    </w:p>
    <w:p w14:paraId="4A4D860D" w14:textId="4CCFB136" w:rsidR="00341D8E" w:rsidRDefault="00341D8E" w:rsidP="00341D8E">
      <w:pPr>
        <w:pStyle w:val="ListParagraph"/>
        <w:spacing w:after="0"/>
        <w:rPr>
          <w:sz w:val="24"/>
          <w:szCs w:val="24"/>
        </w:rPr>
      </w:pPr>
      <w:r>
        <w:rPr>
          <w:sz w:val="24"/>
          <w:szCs w:val="24"/>
        </w:rPr>
        <w:t xml:space="preserve">NAMI – </w:t>
      </w:r>
      <w:proofErr w:type="spellStart"/>
      <w:r>
        <w:rPr>
          <w:sz w:val="24"/>
          <w:szCs w:val="24"/>
        </w:rPr>
        <w:t>SafeTalk</w:t>
      </w:r>
      <w:proofErr w:type="spellEnd"/>
      <w:r>
        <w:rPr>
          <w:sz w:val="24"/>
          <w:szCs w:val="24"/>
        </w:rPr>
        <w:t xml:space="preserve"> have been canceled, low registration</w:t>
      </w:r>
    </w:p>
    <w:p w14:paraId="1BD7960D" w14:textId="1DED1093" w:rsidR="00341D8E" w:rsidRDefault="00341D8E" w:rsidP="00341D8E">
      <w:pPr>
        <w:pStyle w:val="ListParagraph"/>
        <w:spacing w:after="0"/>
        <w:rPr>
          <w:sz w:val="24"/>
          <w:szCs w:val="24"/>
        </w:rPr>
      </w:pPr>
      <w:proofErr w:type="spellStart"/>
      <w:r>
        <w:rPr>
          <w:sz w:val="24"/>
          <w:szCs w:val="24"/>
        </w:rPr>
        <w:t>NuWay</w:t>
      </w:r>
      <w:proofErr w:type="spellEnd"/>
      <w:r>
        <w:rPr>
          <w:sz w:val="24"/>
          <w:szCs w:val="24"/>
        </w:rPr>
        <w:t xml:space="preserve"> - Co-occurring intensive treatment, PT LADC open, open to community partnerships, no waitlist</w:t>
      </w:r>
    </w:p>
    <w:p w14:paraId="5F124BD6" w14:textId="1170AC5E" w:rsidR="00341D8E" w:rsidRDefault="00341D8E" w:rsidP="00341D8E">
      <w:pPr>
        <w:pStyle w:val="ListParagraph"/>
        <w:spacing w:after="0"/>
        <w:rPr>
          <w:sz w:val="24"/>
          <w:szCs w:val="24"/>
        </w:rPr>
      </w:pPr>
      <w:proofErr w:type="spellStart"/>
      <w:r>
        <w:rPr>
          <w:sz w:val="24"/>
          <w:szCs w:val="24"/>
        </w:rPr>
        <w:t>SouthCounty</w:t>
      </w:r>
      <w:proofErr w:type="spellEnd"/>
      <w:r>
        <w:rPr>
          <w:sz w:val="24"/>
          <w:szCs w:val="24"/>
        </w:rPr>
        <w:t xml:space="preserve"> Health </w:t>
      </w:r>
      <w:proofErr w:type="spellStart"/>
      <w:r>
        <w:rPr>
          <w:sz w:val="24"/>
          <w:szCs w:val="24"/>
        </w:rPr>
        <w:t>Allicance</w:t>
      </w:r>
      <w:proofErr w:type="spellEnd"/>
      <w:r>
        <w:rPr>
          <w:sz w:val="24"/>
          <w:szCs w:val="24"/>
        </w:rPr>
        <w:t xml:space="preserve"> – goal to outreach to transitional youth (challenging to reach), interacting at school level </w:t>
      </w:r>
    </w:p>
    <w:p w14:paraId="2A9151B0" w14:textId="1FBF668F" w:rsidR="00341D8E" w:rsidRDefault="00341D8E" w:rsidP="00341D8E">
      <w:pPr>
        <w:pStyle w:val="ListParagraph"/>
        <w:spacing w:after="0"/>
        <w:rPr>
          <w:sz w:val="24"/>
          <w:szCs w:val="24"/>
        </w:rPr>
      </w:pPr>
      <w:r>
        <w:rPr>
          <w:sz w:val="24"/>
          <w:szCs w:val="24"/>
        </w:rPr>
        <w:lastRenderedPageBreak/>
        <w:t>Houston- none</w:t>
      </w:r>
    </w:p>
    <w:p w14:paraId="6B642261" w14:textId="77777777" w:rsidR="00341D8E" w:rsidRPr="00341D8E" w:rsidRDefault="00341D8E" w:rsidP="00341D8E">
      <w:pPr>
        <w:pStyle w:val="ListParagraph"/>
        <w:spacing w:after="0"/>
        <w:rPr>
          <w:sz w:val="24"/>
          <w:szCs w:val="24"/>
        </w:rPr>
      </w:pPr>
    </w:p>
    <w:bookmarkEnd w:id="0"/>
    <w:p w14:paraId="60F04E20" w14:textId="77777777" w:rsidR="000B20F0" w:rsidRDefault="000B20F0" w:rsidP="007C4863">
      <w:pPr>
        <w:spacing w:after="0"/>
        <w:jc w:val="center"/>
        <w:rPr>
          <w:i/>
          <w:sz w:val="24"/>
          <w:szCs w:val="24"/>
        </w:rPr>
      </w:pPr>
    </w:p>
    <w:p w14:paraId="1E85846F" w14:textId="6D5639DF" w:rsidR="00A33B4D" w:rsidRDefault="00D91157" w:rsidP="007C4863">
      <w:pPr>
        <w:spacing w:after="0"/>
        <w:jc w:val="center"/>
      </w:pPr>
      <w:r>
        <w:rPr>
          <w:i/>
          <w:sz w:val="24"/>
          <w:szCs w:val="24"/>
        </w:rPr>
        <w:t>N</w:t>
      </w:r>
      <w:r w:rsidR="002273A1" w:rsidRPr="002273A1">
        <w:rPr>
          <w:i/>
          <w:sz w:val="24"/>
          <w:szCs w:val="24"/>
        </w:rPr>
        <w:t xml:space="preserve">ext meeting scheduled for </w:t>
      </w:r>
      <w:r w:rsidR="00984018">
        <w:rPr>
          <w:i/>
          <w:sz w:val="24"/>
          <w:szCs w:val="24"/>
        </w:rPr>
        <w:t>April 8th</w:t>
      </w:r>
    </w:p>
    <w:sectPr w:rsidR="00A33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47ED8"/>
    <w:multiLevelType w:val="hybridMultilevel"/>
    <w:tmpl w:val="0BE47736"/>
    <w:lvl w:ilvl="0" w:tplc="110ECD14">
      <w:start w:val="1"/>
      <w:numFmt w:val="decimal"/>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 w15:restartNumberingAfterBreak="0">
    <w:nsid w:val="10C337A7"/>
    <w:multiLevelType w:val="hybridMultilevel"/>
    <w:tmpl w:val="66346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C1027"/>
    <w:multiLevelType w:val="hybridMultilevel"/>
    <w:tmpl w:val="BF582BEE"/>
    <w:lvl w:ilvl="0" w:tplc="751080E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0481847"/>
    <w:multiLevelType w:val="hybridMultilevel"/>
    <w:tmpl w:val="05F010E6"/>
    <w:lvl w:ilvl="0" w:tplc="070A729A">
      <w:start w:val="2117"/>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C838DB"/>
    <w:multiLevelType w:val="hybridMultilevel"/>
    <w:tmpl w:val="FA5AF12C"/>
    <w:lvl w:ilvl="0" w:tplc="BCA80B7C">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B3723F5"/>
    <w:multiLevelType w:val="hybridMultilevel"/>
    <w:tmpl w:val="F3824834"/>
    <w:lvl w:ilvl="0" w:tplc="9FFE43F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5B3BB5"/>
    <w:multiLevelType w:val="hybridMultilevel"/>
    <w:tmpl w:val="39FE2910"/>
    <w:lvl w:ilvl="0" w:tplc="D6F86D5E">
      <w:start w:val="21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D825E0"/>
    <w:multiLevelType w:val="hybridMultilevel"/>
    <w:tmpl w:val="A93839CA"/>
    <w:lvl w:ilvl="0" w:tplc="020E43AC">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88A5C31"/>
    <w:multiLevelType w:val="hybridMultilevel"/>
    <w:tmpl w:val="712E56EA"/>
    <w:lvl w:ilvl="0" w:tplc="B42C9A6A">
      <w:start w:val="21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72154B"/>
    <w:multiLevelType w:val="hybridMultilevel"/>
    <w:tmpl w:val="1D489654"/>
    <w:lvl w:ilvl="0" w:tplc="CA721E1A">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09836C5"/>
    <w:multiLevelType w:val="hybridMultilevel"/>
    <w:tmpl w:val="6FA6B6BC"/>
    <w:lvl w:ilvl="0" w:tplc="178CB0EA">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6F215E"/>
    <w:multiLevelType w:val="hybridMultilevel"/>
    <w:tmpl w:val="F90AAC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6"/>
  </w:num>
  <w:num w:numId="4">
    <w:abstractNumId w:val="3"/>
  </w:num>
  <w:num w:numId="5">
    <w:abstractNumId w:val="2"/>
  </w:num>
  <w:num w:numId="6">
    <w:abstractNumId w:val="0"/>
  </w:num>
  <w:num w:numId="7">
    <w:abstractNumId w:val="4"/>
  </w:num>
  <w:num w:numId="8">
    <w:abstractNumId w:val="7"/>
  </w:num>
  <w:num w:numId="9">
    <w:abstractNumId w:val="5"/>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B4D"/>
    <w:rsid w:val="00007F5B"/>
    <w:rsid w:val="00037333"/>
    <w:rsid w:val="0004400C"/>
    <w:rsid w:val="00050E50"/>
    <w:rsid w:val="00053248"/>
    <w:rsid w:val="00094037"/>
    <w:rsid w:val="000973B0"/>
    <w:rsid w:val="000B20F0"/>
    <w:rsid w:val="000C6D00"/>
    <w:rsid w:val="000D4F55"/>
    <w:rsid w:val="00105A87"/>
    <w:rsid w:val="00115226"/>
    <w:rsid w:val="0011764F"/>
    <w:rsid w:val="00121FCE"/>
    <w:rsid w:val="00136DD4"/>
    <w:rsid w:val="00167904"/>
    <w:rsid w:val="00180957"/>
    <w:rsid w:val="0019085F"/>
    <w:rsid w:val="0019439B"/>
    <w:rsid w:val="001A00DB"/>
    <w:rsid w:val="001C1F83"/>
    <w:rsid w:val="001D3687"/>
    <w:rsid w:val="001D3DE4"/>
    <w:rsid w:val="001E1533"/>
    <w:rsid w:val="001F7392"/>
    <w:rsid w:val="00214C9F"/>
    <w:rsid w:val="00217EAD"/>
    <w:rsid w:val="002273A1"/>
    <w:rsid w:val="002303AF"/>
    <w:rsid w:val="00256C11"/>
    <w:rsid w:val="00256E66"/>
    <w:rsid w:val="00265D6A"/>
    <w:rsid w:val="002674B0"/>
    <w:rsid w:val="00271A4E"/>
    <w:rsid w:val="0027619D"/>
    <w:rsid w:val="00291FAC"/>
    <w:rsid w:val="00295C10"/>
    <w:rsid w:val="002B59F7"/>
    <w:rsid w:val="002C73E1"/>
    <w:rsid w:val="002D0524"/>
    <w:rsid w:val="002D56BF"/>
    <w:rsid w:val="002D71E5"/>
    <w:rsid w:val="002D73E2"/>
    <w:rsid w:val="002E050F"/>
    <w:rsid w:val="002F3602"/>
    <w:rsid w:val="003244AB"/>
    <w:rsid w:val="0033095D"/>
    <w:rsid w:val="00340DB4"/>
    <w:rsid w:val="00341D8E"/>
    <w:rsid w:val="00355D1C"/>
    <w:rsid w:val="00356DEB"/>
    <w:rsid w:val="0036207A"/>
    <w:rsid w:val="00364B4B"/>
    <w:rsid w:val="00375547"/>
    <w:rsid w:val="003837F5"/>
    <w:rsid w:val="003C0D03"/>
    <w:rsid w:val="004271B1"/>
    <w:rsid w:val="0042742E"/>
    <w:rsid w:val="00430CD8"/>
    <w:rsid w:val="004358A6"/>
    <w:rsid w:val="00435FCA"/>
    <w:rsid w:val="00436D40"/>
    <w:rsid w:val="0045401B"/>
    <w:rsid w:val="00466A6E"/>
    <w:rsid w:val="0046743C"/>
    <w:rsid w:val="00477604"/>
    <w:rsid w:val="004903BC"/>
    <w:rsid w:val="004949BF"/>
    <w:rsid w:val="004A0302"/>
    <w:rsid w:val="004A066F"/>
    <w:rsid w:val="004B5FE8"/>
    <w:rsid w:val="004C17B7"/>
    <w:rsid w:val="004C611E"/>
    <w:rsid w:val="00500383"/>
    <w:rsid w:val="0050123D"/>
    <w:rsid w:val="00504EBD"/>
    <w:rsid w:val="00520B88"/>
    <w:rsid w:val="00547BAE"/>
    <w:rsid w:val="005828DD"/>
    <w:rsid w:val="0059202E"/>
    <w:rsid w:val="00596B2E"/>
    <w:rsid w:val="005A1951"/>
    <w:rsid w:val="005A241F"/>
    <w:rsid w:val="005A534B"/>
    <w:rsid w:val="005A5B24"/>
    <w:rsid w:val="005B22CA"/>
    <w:rsid w:val="005D119E"/>
    <w:rsid w:val="005D1582"/>
    <w:rsid w:val="005E3A1C"/>
    <w:rsid w:val="005F5C50"/>
    <w:rsid w:val="00600676"/>
    <w:rsid w:val="00603ECF"/>
    <w:rsid w:val="00625FBF"/>
    <w:rsid w:val="006316B4"/>
    <w:rsid w:val="006322E0"/>
    <w:rsid w:val="0065237F"/>
    <w:rsid w:val="00661142"/>
    <w:rsid w:val="006668B2"/>
    <w:rsid w:val="0069186C"/>
    <w:rsid w:val="006A661C"/>
    <w:rsid w:val="006B0063"/>
    <w:rsid w:val="006D2EE8"/>
    <w:rsid w:val="006D5052"/>
    <w:rsid w:val="00715355"/>
    <w:rsid w:val="00715C57"/>
    <w:rsid w:val="007663B0"/>
    <w:rsid w:val="00771E61"/>
    <w:rsid w:val="00780A6E"/>
    <w:rsid w:val="007A2AB1"/>
    <w:rsid w:val="007A52DD"/>
    <w:rsid w:val="007B7234"/>
    <w:rsid w:val="007C4863"/>
    <w:rsid w:val="007C56E2"/>
    <w:rsid w:val="00810F7B"/>
    <w:rsid w:val="00814110"/>
    <w:rsid w:val="00815440"/>
    <w:rsid w:val="00827D3C"/>
    <w:rsid w:val="00880BD7"/>
    <w:rsid w:val="008A3EFF"/>
    <w:rsid w:val="008B5FF6"/>
    <w:rsid w:val="008D0CB5"/>
    <w:rsid w:val="008E05B7"/>
    <w:rsid w:val="00900EE2"/>
    <w:rsid w:val="0090213B"/>
    <w:rsid w:val="00902A01"/>
    <w:rsid w:val="00913B17"/>
    <w:rsid w:val="00923103"/>
    <w:rsid w:val="00975A0B"/>
    <w:rsid w:val="00984018"/>
    <w:rsid w:val="009A01D7"/>
    <w:rsid w:val="009B129B"/>
    <w:rsid w:val="009E61FE"/>
    <w:rsid w:val="00A01F22"/>
    <w:rsid w:val="00A11C99"/>
    <w:rsid w:val="00A278EF"/>
    <w:rsid w:val="00A3398C"/>
    <w:rsid w:val="00A33B4D"/>
    <w:rsid w:val="00A40972"/>
    <w:rsid w:val="00A4521C"/>
    <w:rsid w:val="00A45DBD"/>
    <w:rsid w:val="00A53E71"/>
    <w:rsid w:val="00A56F07"/>
    <w:rsid w:val="00A60A49"/>
    <w:rsid w:val="00A87531"/>
    <w:rsid w:val="00A94AD7"/>
    <w:rsid w:val="00A95A50"/>
    <w:rsid w:val="00AA3808"/>
    <w:rsid w:val="00AD7C99"/>
    <w:rsid w:val="00B006D9"/>
    <w:rsid w:val="00B1127C"/>
    <w:rsid w:val="00B11F2D"/>
    <w:rsid w:val="00B208CF"/>
    <w:rsid w:val="00B508C0"/>
    <w:rsid w:val="00B73855"/>
    <w:rsid w:val="00BA2C7C"/>
    <w:rsid w:val="00BA70E4"/>
    <w:rsid w:val="00BC69A9"/>
    <w:rsid w:val="00BD7288"/>
    <w:rsid w:val="00BE0FE2"/>
    <w:rsid w:val="00BE3D1E"/>
    <w:rsid w:val="00BE47B1"/>
    <w:rsid w:val="00BF1928"/>
    <w:rsid w:val="00C06C86"/>
    <w:rsid w:val="00C15067"/>
    <w:rsid w:val="00C16743"/>
    <w:rsid w:val="00C264A2"/>
    <w:rsid w:val="00C41D18"/>
    <w:rsid w:val="00C4616D"/>
    <w:rsid w:val="00C51F1D"/>
    <w:rsid w:val="00C7104B"/>
    <w:rsid w:val="00C805D6"/>
    <w:rsid w:val="00CA0B84"/>
    <w:rsid w:val="00CB0E3A"/>
    <w:rsid w:val="00CF7A51"/>
    <w:rsid w:val="00D10AB3"/>
    <w:rsid w:val="00D1124E"/>
    <w:rsid w:val="00D23478"/>
    <w:rsid w:val="00D33908"/>
    <w:rsid w:val="00D41C5F"/>
    <w:rsid w:val="00D4396B"/>
    <w:rsid w:val="00D5643D"/>
    <w:rsid w:val="00D56A88"/>
    <w:rsid w:val="00D72F44"/>
    <w:rsid w:val="00D91157"/>
    <w:rsid w:val="00DC6F5B"/>
    <w:rsid w:val="00DD4CC1"/>
    <w:rsid w:val="00DE4405"/>
    <w:rsid w:val="00DE4429"/>
    <w:rsid w:val="00DF7211"/>
    <w:rsid w:val="00E10353"/>
    <w:rsid w:val="00E3405C"/>
    <w:rsid w:val="00E467E4"/>
    <w:rsid w:val="00E63DCE"/>
    <w:rsid w:val="00E737A5"/>
    <w:rsid w:val="00EA299E"/>
    <w:rsid w:val="00EB4D4D"/>
    <w:rsid w:val="00EB5BF0"/>
    <w:rsid w:val="00EF2B94"/>
    <w:rsid w:val="00EF5028"/>
    <w:rsid w:val="00F02F84"/>
    <w:rsid w:val="00F15148"/>
    <w:rsid w:val="00F47AE6"/>
    <w:rsid w:val="00F5649A"/>
    <w:rsid w:val="00F62292"/>
    <w:rsid w:val="00F6540B"/>
    <w:rsid w:val="00F75774"/>
    <w:rsid w:val="00F81F91"/>
    <w:rsid w:val="00F94E56"/>
    <w:rsid w:val="00FA1F3C"/>
    <w:rsid w:val="00FA4618"/>
    <w:rsid w:val="00FA51D0"/>
    <w:rsid w:val="00FB61F2"/>
    <w:rsid w:val="00FC0FC3"/>
    <w:rsid w:val="00FC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147B9"/>
  <w15:chartTrackingRefBased/>
  <w15:docId w15:val="{6CB9A500-B607-46E6-88C0-FDECF036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B4D"/>
    <w:pPr>
      <w:ind w:left="720"/>
      <w:contextualSpacing/>
    </w:pPr>
  </w:style>
  <w:style w:type="paragraph" w:styleId="BalloonText">
    <w:name w:val="Balloon Text"/>
    <w:basedOn w:val="Normal"/>
    <w:link w:val="BalloonTextChar"/>
    <w:uiPriority w:val="99"/>
    <w:semiHidden/>
    <w:unhideWhenUsed/>
    <w:rsid w:val="00D72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F44"/>
    <w:rPr>
      <w:rFonts w:ascii="Segoe UI" w:hAnsi="Segoe UI" w:cs="Segoe UI"/>
      <w:sz w:val="18"/>
      <w:szCs w:val="18"/>
    </w:rPr>
  </w:style>
  <w:style w:type="paragraph" w:customStyle="1" w:styleId="Default">
    <w:name w:val="Default"/>
    <w:rsid w:val="00880BD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C6D00"/>
    <w:rPr>
      <w:color w:val="0563C1" w:themeColor="hyperlink"/>
      <w:u w:val="single"/>
    </w:rPr>
  </w:style>
  <w:style w:type="character" w:styleId="UnresolvedMention">
    <w:name w:val="Unresolved Mention"/>
    <w:basedOn w:val="DefaultParagraphFont"/>
    <w:uiPriority w:val="99"/>
    <w:semiHidden/>
    <w:unhideWhenUsed/>
    <w:rsid w:val="000C6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CREST Minutes</vt:lpstr>
    </vt:vector>
  </TitlesOfParts>
  <Company>Olmsted County</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CREST Minutes</dc:title>
  <dc:subject>August CREST Minutes</dc:subject>
  <dc:creator>Olmsted County</dc:creator>
  <cp:keywords>508C</cp:keywords>
  <dc:description/>
  <cp:lastModifiedBy>Megan Toney</cp:lastModifiedBy>
  <cp:revision>6</cp:revision>
  <cp:lastPrinted>2019-08-14T15:42:00Z</cp:lastPrinted>
  <dcterms:created xsi:type="dcterms:W3CDTF">2020-03-09T18:11:00Z</dcterms:created>
  <dcterms:modified xsi:type="dcterms:W3CDTF">2020-03-11T20:33:00Z</dcterms:modified>
</cp:coreProperties>
</file>